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06BD" w:rsidRDefault="009022EB" w:rsidP="004D0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BD">
        <w:rPr>
          <w:rFonts w:ascii="Times New Roman" w:hAnsi="Times New Roman" w:cs="Times New Roman"/>
          <w:sz w:val="24"/>
          <w:szCs w:val="24"/>
        </w:rPr>
        <w:t>Информация  о контрольных мероприятиях  и их результатах за 2018 год</w:t>
      </w:r>
    </w:p>
    <w:tbl>
      <w:tblPr>
        <w:tblStyle w:val="a3"/>
        <w:tblW w:w="0" w:type="auto"/>
        <w:tblLook w:val="04A0"/>
      </w:tblPr>
      <w:tblGrid>
        <w:gridCol w:w="467"/>
        <w:gridCol w:w="2615"/>
        <w:gridCol w:w="1800"/>
        <w:gridCol w:w="1499"/>
        <w:gridCol w:w="1600"/>
        <w:gridCol w:w="1590"/>
      </w:tblGrid>
      <w:tr w:rsidR="004D06BD" w:rsidRPr="004D06BD" w:rsidTr="009022EB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4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1300" w:type="dxa"/>
          </w:tcPr>
          <w:p w:rsidR="009022EB" w:rsidRPr="004D06BD" w:rsidRDefault="009022EB" w:rsidP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624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6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76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D06BD" w:rsidRPr="004D06BD" w:rsidTr="009022EB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области, отдел надзорной деятельности  и профилактической работы  </w:t>
            </w:r>
            <w:proofErr w:type="gram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. Губкин и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00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624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01.02.2018 по 09.02.2018 год</w:t>
            </w:r>
          </w:p>
        </w:tc>
        <w:tc>
          <w:tcPr>
            <w:tcW w:w="1786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  <w:p w:rsidR="00595B1C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Акт № 18 от 08.02.2018 года</w:t>
            </w:r>
          </w:p>
        </w:tc>
        <w:tc>
          <w:tcPr>
            <w:tcW w:w="1476" w:type="dxa"/>
          </w:tcPr>
          <w:p w:rsidR="009022EB" w:rsidRPr="004D06BD" w:rsidRDefault="00595B1C" w:rsidP="0059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6BD" w:rsidRPr="004D06BD" w:rsidTr="009022EB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 Белгородской области</w:t>
            </w:r>
          </w:p>
        </w:tc>
        <w:tc>
          <w:tcPr>
            <w:tcW w:w="1300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24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01.02.2018 по 28.02.2018 го</w:t>
            </w:r>
          </w:p>
        </w:tc>
        <w:tc>
          <w:tcPr>
            <w:tcW w:w="1786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Акт от 01.03.2018  № 19-з</w:t>
            </w:r>
          </w:p>
        </w:tc>
        <w:tc>
          <w:tcPr>
            <w:tcW w:w="1476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предписания от 23.08.2018 г. № 9 09/01/4829</w:t>
            </w:r>
          </w:p>
        </w:tc>
      </w:tr>
      <w:tr w:rsidR="004D06BD" w:rsidRPr="004D06BD" w:rsidTr="009022EB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gram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. Губкине и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Губкинском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300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24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86" w:type="dxa"/>
          </w:tcPr>
          <w:p w:rsidR="00595B1C" w:rsidRPr="004D06BD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  <w:p w:rsidR="009022EB" w:rsidRPr="004D06BD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Акт от 20.03.2018 </w:t>
            </w:r>
          </w:p>
        </w:tc>
        <w:tc>
          <w:tcPr>
            <w:tcW w:w="1476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6BD" w:rsidRPr="004D06BD" w:rsidTr="009022EB">
        <w:tc>
          <w:tcPr>
            <w:tcW w:w="481" w:type="dxa"/>
          </w:tcPr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 бюджетных средств управления  финансов и бюджетной политики администрации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00" w:type="dxa"/>
          </w:tcPr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624" w:type="dxa"/>
          </w:tcPr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18.07.2018 по </w:t>
            </w:r>
          </w:p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По 27.07.2018</w:t>
            </w:r>
          </w:p>
        </w:tc>
        <w:tc>
          <w:tcPr>
            <w:tcW w:w="1786" w:type="dxa"/>
          </w:tcPr>
          <w:p w:rsidR="004D06BD" w:rsidRPr="004D06BD" w:rsidRDefault="004D06BD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Акт от 27.07.2018  №14-2018</w:t>
            </w:r>
          </w:p>
        </w:tc>
        <w:tc>
          <w:tcPr>
            <w:tcW w:w="1476" w:type="dxa"/>
          </w:tcPr>
          <w:p w:rsidR="004D06BD" w:rsidRPr="004D06BD" w:rsidRDefault="004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9022EB" w:rsidRPr="004D06BD" w:rsidRDefault="009022EB">
      <w:pPr>
        <w:rPr>
          <w:rFonts w:ascii="Times New Roman" w:hAnsi="Times New Roman" w:cs="Times New Roman"/>
          <w:sz w:val="24"/>
          <w:szCs w:val="24"/>
        </w:rPr>
      </w:pPr>
    </w:p>
    <w:sectPr w:rsidR="009022EB" w:rsidRPr="004D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22EB"/>
    <w:rsid w:val="004D06BD"/>
    <w:rsid w:val="00595B1C"/>
    <w:rsid w:val="0090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2019-01-17T08:28:00Z</dcterms:created>
  <dcterms:modified xsi:type="dcterms:W3CDTF">2019-01-17T08:57:00Z</dcterms:modified>
</cp:coreProperties>
</file>